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436527.xml.htm"/>
      <w:bookmarkStart w:id="1" w:name="kswkform4_17804365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CASELLA JOHN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CASELLA WASTE SYSTEMS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GREENS HILL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RUTLAND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05701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CASELLA WASTE SYSTEMS INC</w:t>
              </w:r>
            </w:hyperlink>
            <w:r>
              <w:rPr/>
              <w:t xml:space="preserve"> [ </w:t>
            </w:r>
            <w:r>
              <w:rPr>
                <w:rFonts w:ascii="Times;serif" w:hAnsi="Times;serif"/>
                <w:color w:val="0000FF"/>
                <w:sz w:val="24"/>
                <w:shd w:fill="FFFFFF" w:val="clear"/>
              </w:rPr>
              <w:t>CWST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34"/>
        <w:gridCol w:w="459"/>
        <w:gridCol w:w="621"/>
        <w:gridCol w:w="1170"/>
        <w:gridCol w:w="1003"/>
        <w:gridCol w:w="96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30,795</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129,800</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170,200</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SLAT</w:t>
            </w:r>
            <w:r>
              <w:rPr>
                <w:rFonts w:ascii="Times;serif" w:hAnsi="Times;serif"/>
                <w:color w:val="008000"/>
                <w:position w:val="7"/>
                <w:sz w:val="16"/>
                <w:sz w:val="20"/>
                <w:shd w:fill="FFFFFF" w:val="clear"/>
              </w:rPr>
              <w:t>(2)</w:t>
            </w:r>
            <w:r>
              <w:rPr/>
              <w:t xml:space="preserve"> </w:t>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(3)</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26,300</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(4)</w:t>
            </w:r>
            <w:r>
              <w:rPr/>
              <w:t xml:space="preserve"> </w:t>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(3)</w:t>
            </w:r>
            <w:r>
              <w:rPr/>
              <w:t xml:space="preserve"> </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30,800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167,800</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SLAT 2</w:t>
            </w:r>
            <w:r>
              <w:rPr>
                <w:rFonts w:ascii="Times;serif" w:hAnsi="Times;serif"/>
                <w:color w:val="008000"/>
                <w:position w:val="7"/>
                <w:sz w:val="16"/>
                <w:sz w:val="20"/>
                <w:shd w:fill="FFFFFF" w:val="clear"/>
              </w:rPr>
              <w:t>(5)</w:t>
            </w:r>
            <w:r>
              <w:rPr/>
              <w:t xml:space="preserve"> </w:t>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gift of shares to the Spousal Lifetime Access Trust ("SLAT") for the benefit of Mr. Casella's spouse. Mr. Casella's spouse is the trustee of the SLAT.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by the SLAT for the benefit of Mr. Casella's spouse. Mr. Casella's spouse is the trustee of the SLAT. Mr. Casella disclaims beneficial ownership of the securities indicated to the extent to which he does not have an actual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a gift of shares to the Spousal Lifetime Access Trust ("SLAT 2") for the benefit of Mr. Casella. Mr. Casella is the trustee of the SLAT 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by Mr. Casella's spouse. Mr. Casella disclaims beneficial ownership of the securities indicated to the extent to which he does not have an actual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Held by the SLAT 2 for the benefit of Mr. Casella. Mr. Casella is the trustee of the SLAT 2.</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W. Casella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5352" TargetMode="External"/><Relationship Id="rId5" Type="http://schemas.openxmlformats.org/officeDocument/2006/relationships/hyperlink" Target="http://www.sec.gov/cgi-bin/browse-edgar?action=getcompany&amp;CIK=00009111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775</Words>
  <Characters>4001</Characters>
  <CharactersWithSpaces>4688</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